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锡市环</w:t>
      </w:r>
      <w:r>
        <w:rPr>
          <w:rFonts w:hint="eastAsia"/>
          <w:lang w:val="en-US" w:eastAsia="zh-CN"/>
        </w:rPr>
        <w:t>审</w:t>
      </w:r>
      <w:r>
        <w:rPr>
          <w:rFonts w:hint="eastAsia"/>
        </w:rPr>
        <w:t>表〔202</w:t>
      </w:r>
      <w:r>
        <w:rPr>
          <w:rFonts w:hint="eastAsia"/>
          <w:lang w:val="en-US" w:eastAsia="zh-CN"/>
        </w:rPr>
        <w:t>5</w:t>
      </w:r>
      <w:r>
        <w:rPr>
          <w:rFonts w:hint="eastAsia"/>
        </w:rPr>
        <w:t>〕</w:t>
      </w:r>
      <w:r>
        <w:rPr>
          <w:rFonts w:hint="eastAsia"/>
          <w:lang w:val="en-US" w:eastAsia="zh-CN"/>
        </w:rPr>
        <w:t>2</w:t>
      </w:r>
      <w:r>
        <w:rPr>
          <w:rFonts w:hint="eastAsia"/>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14:paraId="238873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关于内蒙古大唐国际锡林浩特矿业有限公司</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疏干水处理间建设项目环境影响报告表的批复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内蒙古大唐国际锡林浩特矿业有限公司：</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你单位报送的由内蒙古致远方略工程咨询有限公司编制的《内蒙古大唐国际锡林浩特矿业有限公司疏干水处理间建设项目环境影响报告表》已收悉。经研究，现批复如下：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一、建设项目基本情况</w:t>
      </w:r>
    </w:p>
    <w:p w14:paraId="3BE07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内蒙古大唐国际锡林浩特矿业有限公司疏干水处理间建设项目位于锡林浩特市宝力根苏木胜利东二号露天矿内，锡林浩特市东北10km处，建设性质</w:t>
      </w:r>
      <w:r>
        <w:rPr>
          <w:rFonts w:hint="eastAsia"/>
          <w:lang w:val="en-US" w:eastAsia="zh-CN"/>
        </w:rPr>
        <w:t>为</w:t>
      </w:r>
      <w:r>
        <w:rPr>
          <w:rFonts w:hint="eastAsia"/>
        </w:rPr>
        <w:t>迁建、改扩建项目</w:t>
      </w:r>
      <w:r>
        <w:rPr>
          <w:rFonts w:hint="eastAsia"/>
          <w:lang w:eastAsia="zh-CN"/>
        </w:rPr>
        <w:t>，</w:t>
      </w:r>
      <w:r>
        <w:rPr>
          <w:rFonts w:hint="eastAsia"/>
        </w:rPr>
        <w:t>总占地面积2382</w:t>
      </w:r>
      <w:r>
        <w:rPr>
          <w:rFonts w:hint="eastAsia"/>
          <w:lang w:eastAsia="zh-CN"/>
        </w:rPr>
        <w:t>平方米</w:t>
      </w:r>
      <w:r>
        <w:rPr>
          <w:rFonts w:hint="eastAsia"/>
        </w:rPr>
        <w:t>，总建筑面积为2574</w:t>
      </w:r>
      <w:r>
        <w:rPr>
          <w:rFonts w:hint="eastAsia"/>
          <w:lang w:eastAsia="zh-CN"/>
        </w:rPr>
        <w:t>平方米</w:t>
      </w:r>
      <w:r>
        <w:rPr>
          <w:rFonts w:hint="eastAsia"/>
        </w:rPr>
        <w:t>。</w:t>
      </w:r>
      <w:r>
        <w:rPr>
          <w:rFonts w:hint="eastAsia"/>
          <w:lang w:val="en-US" w:eastAsia="zh-CN"/>
        </w:rPr>
        <w:t>项目处理工艺为“调节池+高效旋流+无阀滤池+消毒”，</w:t>
      </w:r>
      <w:r>
        <w:rPr>
          <w:rFonts w:hint="eastAsia"/>
        </w:rPr>
        <w:t>处理规模为600</w:t>
      </w:r>
      <w:r>
        <w:rPr>
          <w:rFonts w:hint="eastAsia"/>
          <w:lang w:eastAsia="zh-CN"/>
        </w:rPr>
        <w:t>立方米</w:t>
      </w:r>
      <w:r>
        <w:rPr>
          <w:rFonts w:hint="eastAsia"/>
        </w:rPr>
        <w:t>/</w:t>
      </w:r>
      <w:r>
        <w:rPr>
          <w:rFonts w:hint="eastAsia"/>
          <w:lang w:val="en-US" w:eastAsia="zh-CN"/>
        </w:rPr>
        <w:t>小时，项目</w:t>
      </w:r>
      <w:r>
        <w:rPr>
          <w:rFonts w:hint="eastAsia"/>
        </w:rPr>
        <w:t>总投资为</w:t>
      </w:r>
      <w:r>
        <w:rPr>
          <w:rFonts w:hint="eastAsia"/>
          <w:lang w:val="en-US" w:eastAsia="zh-CN"/>
        </w:rPr>
        <w:t>1671.78</w:t>
      </w:r>
      <w:r>
        <w:rPr>
          <w:rFonts w:hint="eastAsia"/>
        </w:rPr>
        <w:t>万元，</w:t>
      </w:r>
      <w:r>
        <w:rPr>
          <w:rFonts w:hint="eastAsia"/>
          <w:lang w:val="en-US" w:eastAsia="zh-CN"/>
        </w:rPr>
        <w:t>全部</w:t>
      </w:r>
      <w:r>
        <w:rPr>
          <w:rFonts w:hint="eastAsia"/>
        </w:rPr>
        <w:t>为环保投资。</w:t>
      </w:r>
    </w:p>
    <w:p w14:paraId="4C938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根据《产业结构调整指导目录（2024年本）》，该项目属于允许类项目。根据《锡林郭勒盟生态环境准入清单》，项目位于锡林浩特市采矿用地环境管控单元</w:t>
      </w:r>
      <w:r>
        <w:rPr>
          <w:rFonts w:hint="eastAsia"/>
          <w:lang w:eastAsia="zh-CN"/>
        </w:rPr>
        <w:t>（ZH15250220003）</w:t>
      </w:r>
      <w:r>
        <w:rPr>
          <w:rFonts w:hint="eastAsia"/>
        </w:rPr>
        <w:t>，管控单元类别为重点管控单元，建设运营应严格执行所属单元管控要求。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黑体" w:hAnsi="黑体" w:eastAsia="黑体" w:cs="黑体"/>
          <w:highlight w:val="none"/>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（一）废气方面</w:t>
      </w:r>
    </w:p>
    <w:p w14:paraId="482D8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4280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严格落实各项水污染防治措施。根据“雨污分流、清污分流、分质处理、一水多用”的原则，进一步提高水的回用率，减少新鲜水用量和废水产生量。</w:t>
      </w:r>
      <w:r>
        <w:rPr>
          <w:rFonts w:hint="eastAsia"/>
          <w:lang w:val="en-US" w:eastAsia="zh-CN"/>
        </w:rPr>
        <w:t>项目尾水经处理后达到《城市污水再生利用城市杂用水水质》（GB/T18920-2020）表1中城市绿化、道路清扫、消防、建筑施工标准后夏季用于项目区绿化、洒水降尘及消防用水；冬季在开采过程中基本无疏干水产生，如遇特殊情况产生的疏干水可用于洒水降尘，剩余出水可暂存于大唐国际发电股份有限公司胜利东二号露天煤矿现有10万立方米和25万立方米蓄水池内作为夏季绿化、降尘及消防用水。</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1236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加强固体废物处置管理。按照固体废物“资源化、减量化、无害化”处置原则，落实各类固体废物的收集、处置和综合利用措施。</w:t>
      </w:r>
      <w:r>
        <w:rPr>
          <w:rFonts w:hint="eastAsia"/>
          <w:lang w:val="en-US" w:eastAsia="zh-CN"/>
        </w:rPr>
        <w:t>项目运营期产生的</w:t>
      </w:r>
      <w:r>
        <w:rPr>
          <w:rFonts w:hint="eastAsia"/>
        </w:rPr>
        <w:t>浮油</w:t>
      </w:r>
      <w:r>
        <w:rPr>
          <w:rFonts w:hint="eastAsia"/>
          <w:lang w:eastAsia="zh-CN"/>
        </w:rPr>
        <w:t>、在线监测废液</w:t>
      </w:r>
      <w:r>
        <w:rPr>
          <w:rFonts w:hint="eastAsia"/>
        </w:rPr>
        <w:t>属于危险废物，暂存于</w:t>
      </w:r>
      <w:r>
        <w:rPr>
          <w:rFonts w:hint="eastAsia"/>
          <w:lang w:val="en-US" w:eastAsia="zh-CN"/>
        </w:rPr>
        <w:t>危废间</w:t>
      </w:r>
      <w:r>
        <w:rPr>
          <w:rFonts w:hint="eastAsia"/>
        </w:rPr>
        <w:t>，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项目疏干水处理站压滤后的煤泥（含水量≤20%）</w:t>
      </w:r>
      <w:r>
        <w:rPr>
          <w:rFonts w:hint="eastAsia"/>
          <w:lang w:val="en-US" w:eastAsia="zh-CN"/>
        </w:rPr>
        <w:t>经处理后</w:t>
      </w:r>
      <w:r>
        <w:rPr>
          <w:rFonts w:hint="eastAsia"/>
        </w:rPr>
        <w:t>销售</w:t>
      </w:r>
      <w:r>
        <w:rPr>
          <w:rFonts w:hint="eastAsia"/>
          <w:lang w:val="en-US" w:eastAsia="zh-CN"/>
        </w:rPr>
        <w:t>再利用</w:t>
      </w:r>
      <w:r>
        <w:rPr>
          <w:rFonts w:hint="eastAsia"/>
          <w:lang w:eastAsia="zh-CN"/>
        </w:rPr>
        <w:t>；项目无阀滤池产生的废滤料（废石英砂）拉运至</w:t>
      </w:r>
      <w:r>
        <w:rPr>
          <w:rFonts w:hint="eastAsia"/>
          <w:highlight w:val="none"/>
          <w:lang w:val="en-US" w:eastAsia="zh-CN"/>
        </w:rPr>
        <w:t>有资质的单位</w:t>
      </w:r>
      <w:r>
        <w:rPr>
          <w:rFonts w:hint="eastAsia"/>
          <w:highlight w:val="none"/>
          <w:lang w:eastAsia="zh-CN"/>
        </w:rPr>
        <w:t>进</w:t>
      </w:r>
      <w:r>
        <w:rPr>
          <w:rFonts w:hint="eastAsia"/>
          <w:lang w:eastAsia="zh-CN"/>
        </w:rPr>
        <w:t>行处理</w:t>
      </w:r>
      <w:r>
        <w:rPr>
          <w:rFonts w:hint="eastAsia"/>
          <w:lang w:val="en-US" w:eastAsia="zh-CN"/>
        </w:rPr>
        <w:t>或综合利用</w:t>
      </w:r>
      <w:r>
        <w:rPr>
          <w:rFonts w:hint="eastAsia"/>
          <w:lang w:eastAsia="zh-CN"/>
        </w:rPr>
        <w:t>。</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1F4B03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w:t>
      </w:r>
      <w:r>
        <w:rPr>
          <w:rFonts w:hint="eastAsia" w:ascii="楷体" w:hAnsi="楷体" w:eastAsia="楷体" w:cs="楷体"/>
          <w:b/>
          <w:bCs/>
          <w:lang w:val="en-US" w:eastAsia="zh-CN"/>
        </w:rPr>
        <w:t>各防渗区</w:t>
      </w:r>
      <w:r>
        <w:rPr>
          <w:rFonts w:hint="eastAsia" w:ascii="楷体" w:hAnsi="楷体" w:eastAsia="楷体" w:cs="楷体"/>
          <w:b/>
          <w:bCs/>
        </w:rPr>
        <w:t>的分区防渗措施。</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C02479F">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630F128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14:paraId="7DE562C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lang w:val="en-US" w:eastAsia="zh-CN"/>
        </w:rPr>
      </w:pPr>
      <w:r>
        <w:rPr>
          <w:rFonts w:hint="eastAsia"/>
          <w:lang w:val="en-US" w:eastAsia="zh-CN"/>
        </w:rPr>
        <w:t>2025年1月21日</w:t>
      </w:r>
    </w:p>
    <w:p w14:paraId="465CA468">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lang w:val="en-US" w:eastAsia="zh-CN"/>
        </w:rPr>
      </w:pPr>
      <w:bookmarkStart w:id="0" w:name="_GoBack"/>
      <w:bookmarkEnd w:id="0"/>
    </w:p>
    <w:p w14:paraId="5FEEE5D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 xml:space="preserve">锡林郭勒盟生态环境局办公室             </w:t>
      </w:r>
      <w:r>
        <w:rPr>
          <w:rFonts w:hint="eastAsia"/>
          <w:sz w:val="28"/>
          <w:szCs w:val="28"/>
          <w:lang w:val="en-US" w:eastAsia="zh-CN"/>
        </w:rPr>
        <w:t>2025年1月21日</w:t>
      </w:r>
      <w:r>
        <w:rPr>
          <w:rFonts w:hint="eastAsia"/>
          <w:sz w:val="28"/>
          <w:szCs w:val="28"/>
        </w:rPr>
        <w:t>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00000000"/>
    <w:rsid w:val="017350FB"/>
    <w:rsid w:val="02313F99"/>
    <w:rsid w:val="02F31FD9"/>
    <w:rsid w:val="04565F0C"/>
    <w:rsid w:val="05E800DE"/>
    <w:rsid w:val="06A709CA"/>
    <w:rsid w:val="06F747D9"/>
    <w:rsid w:val="09AC4ECD"/>
    <w:rsid w:val="0CB61617"/>
    <w:rsid w:val="0D756ED0"/>
    <w:rsid w:val="0DFB5D03"/>
    <w:rsid w:val="0E4929AB"/>
    <w:rsid w:val="0F684E4E"/>
    <w:rsid w:val="142B6BEC"/>
    <w:rsid w:val="1486051A"/>
    <w:rsid w:val="16DE2E67"/>
    <w:rsid w:val="17B85C2A"/>
    <w:rsid w:val="17C476FF"/>
    <w:rsid w:val="18BA4999"/>
    <w:rsid w:val="1917525C"/>
    <w:rsid w:val="195F581C"/>
    <w:rsid w:val="19B62042"/>
    <w:rsid w:val="1B1B6AA2"/>
    <w:rsid w:val="1B2B5375"/>
    <w:rsid w:val="1C191C7C"/>
    <w:rsid w:val="1C6B38EC"/>
    <w:rsid w:val="1C810BEC"/>
    <w:rsid w:val="1CBC1555"/>
    <w:rsid w:val="1CEB326A"/>
    <w:rsid w:val="1D71334C"/>
    <w:rsid w:val="1DD42D4F"/>
    <w:rsid w:val="1EEB3D1B"/>
    <w:rsid w:val="1FEE1AC6"/>
    <w:rsid w:val="200D03CB"/>
    <w:rsid w:val="20336CE1"/>
    <w:rsid w:val="20E944E0"/>
    <w:rsid w:val="21B06E88"/>
    <w:rsid w:val="22197924"/>
    <w:rsid w:val="22EC5646"/>
    <w:rsid w:val="24CC2727"/>
    <w:rsid w:val="24FD755C"/>
    <w:rsid w:val="25105990"/>
    <w:rsid w:val="256A0B3D"/>
    <w:rsid w:val="265175A7"/>
    <w:rsid w:val="272C0399"/>
    <w:rsid w:val="27386837"/>
    <w:rsid w:val="298D1A91"/>
    <w:rsid w:val="29A053DC"/>
    <w:rsid w:val="2A346916"/>
    <w:rsid w:val="2AD74E2E"/>
    <w:rsid w:val="2B0269A3"/>
    <w:rsid w:val="2C1D6E5D"/>
    <w:rsid w:val="2D185661"/>
    <w:rsid w:val="2D654973"/>
    <w:rsid w:val="2E70730F"/>
    <w:rsid w:val="2EBD7A3C"/>
    <w:rsid w:val="2EC22E44"/>
    <w:rsid w:val="2FEB6D20"/>
    <w:rsid w:val="31460E11"/>
    <w:rsid w:val="3179422E"/>
    <w:rsid w:val="32560617"/>
    <w:rsid w:val="348A3C65"/>
    <w:rsid w:val="35C948C7"/>
    <w:rsid w:val="35E56568"/>
    <w:rsid w:val="36A30098"/>
    <w:rsid w:val="36FA6F28"/>
    <w:rsid w:val="370339F0"/>
    <w:rsid w:val="37C823FE"/>
    <w:rsid w:val="39D06507"/>
    <w:rsid w:val="3A1D0633"/>
    <w:rsid w:val="3B4A51A8"/>
    <w:rsid w:val="3CFC1E6C"/>
    <w:rsid w:val="3D5B369C"/>
    <w:rsid w:val="3D651D55"/>
    <w:rsid w:val="3FDF4CAD"/>
    <w:rsid w:val="402D0ECF"/>
    <w:rsid w:val="4086373C"/>
    <w:rsid w:val="40B72674"/>
    <w:rsid w:val="41590791"/>
    <w:rsid w:val="42DD4FD8"/>
    <w:rsid w:val="435E53D2"/>
    <w:rsid w:val="43E947BE"/>
    <w:rsid w:val="448F3867"/>
    <w:rsid w:val="44962EB9"/>
    <w:rsid w:val="45673B36"/>
    <w:rsid w:val="46C040A0"/>
    <w:rsid w:val="46CC756B"/>
    <w:rsid w:val="472D3C48"/>
    <w:rsid w:val="47864444"/>
    <w:rsid w:val="481B7AFF"/>
    <w:rsid w:val="49C84105"/>
    <w:rsid w:val="4A111CB3"/>
    <w:rsid w:val="4A3F2651"/>
    <w:rsid w:val="4A6203A8"/>
    <w:rsid w:val="4B0715AA"/>
    <w:rsid w:val="4B0D769D"/>
    <w:rsid w:val="4B6C6F7C"/>
    <w:rsid w:val="4BAD3BC3"/>
    <w:rsid w:val="4C1F4975"/>
    <w:rsid w:val="4C2B51F3"/>
    <w:rsid w:val="4C926232"/>
    <w:rsid w:val="4D0F38CF"/>
    <w:rsid w:val="4D9A7FE1"/>
    <w:rsid w:val="4D9E2A9F"/>
    <w:rsid w:val="4E097E94"/>
    <w:rsid w:val="4E8559DE"/>
    <w:rsid w:val="4F260926"/>
    <w:rsid w:val="4FBC0F82"/>
    <w:rsid w:val="4FFB301B"/>
    <w:rsid w:val="50D47DA5"/>
    <w:rsid w:val="52307478"/>
    <w:rsid w:val="53ED479A"/>
    <w:rsid w:val="55983288"/>
    <w:rsid w:val="56157207"/>
    <w:rsid w:val="57DE1C43"/>
    <w:rsid w:val="57ED7CDD"/>
    <w:rsid w:val="58197E1A"/>
    <w:rsid w:val="585B3B3E"/>
    <w:rsid w:val="58807A14"/>
    <w:rsid w:val="594924D9"/>
    <w:rsid w:val="5A5A6003"/>
    <w:rsid w:val="5AE30668"/>
    <w:rsid w:val="5C3A6E47"/>
    <w:rsid w:val="5D4F6922"/>
    <w:rsid w:val="5DCA244C"/>
    <w:rsid w:val="5EAE2BA6"/>
    <w:rsid w:val="5FB25DFC"/>
    <w:rsid w:val="618C2F57"/>
    <w:rsid w:val="628306A0"/>
    <w:rsid w:val="63E12AF6"/>
    <w:rsid w:val="651D1811"/>
    <w:rsid w:val="653A1F3B"/>
    <w:rsid w:val="65C50E3A"/>
    <w:rsid w:val="65FA3636"/>
    <w:rsid w:val="675D6DC0"/>
    <w:rsid w:val="67B8077F"/>
    <w:rsid w:val="67D57A24"/>
    <w:rsid w:val="67D6379C"/>
    <w:rsid w:val="68623D98"/>
    <w:rsid w:val="694251E2"/>
    <w:rsid w:val="6A103F70"/>
    <w:rsid w:val="6B4001B5"/>
    <w:rsid w:val="6D4025A3"/>
    <w:rsid w:val="6D605AE9"/>
    <w:rsid w:val="6FEF5D43"/>
    <w:rsid w:val="72381204"/>
    <w:rsid w:val="73DF154D"/>
    <w:rsid w:val="73F77193"/>
    <w:rsid w:val="74C44B0A"/>
    <w:rsid w:val="78255DA7"/>
    <w:rsid w:val="799A618E"/>
    <w:rsid w:val="7A73769A"/>
    <w:rsid w:val="7C0400B6"/>
    <w:rsid w:val="7D7D0332"/>
    <w:rsid w:val="7E3736CB"/>
    <w:rsid w:val="7E5D1143"/>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1570</Words>
  <Characters>1661</Characters>
  <Lines>0</Lines>
  <Paragraphs>0</Paragraphs>
  <TotalTime>0</TotalTime>
  <ScaleCrop>false</ScaleCrop>
  <LinksUpToDate>false</LinksUpToDate>
  <CharactersWithSpaces>1674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WPS_1712737004</cp:lastModifiedBy>
  <cp:lastPrinted>2025-01-20T03:32:00Z</cp:lastPrinted>
  <dcterms:modified xsi:type="dcterms:W3CDTF">2025-01-21T01:11:02Z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F2272C73ADBF40BA9F461E5581216794</vt:lpwstr>
  </property>
  <property fmtid="{D5CDD505-2E9C-101B-9397-08002B2CF9AE}" pid="4" name="KSOTemplateDocerSaveRecord">
    <vt:lpwstr>eyJoZGlkIjoiYzA2M2VmMTViNjIwOWYxYWM0Mjc1NTRkYTQ5MDY3MzQiLCJ1c2VySWQiOiIxNTkyMTgzNDY3In0=</vt:lpwstr>
  </property>
</Properties>
</file>