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color w:val="auto"/>
          <w:sz w:val="32"/>
          <w:szCs w:val="32"/>
        </w:rPr>
      </w:pPr>
      <w:bookmarkStart w:id="0" w:name="_Hlk124747957"/>
    </w:p>
    <w:p>
      <w:pPr>
        <w:adjustRightInd w:val="0"/>
        <w:snapToGrid w:val="0"/>
        <w:spacing w:line="360" w:lineRule="auto"/>
        <w:jc w:val="center"/>
        <w:rPr>
          <w:b/>
          <w:bCs/>
          <w:color w:val="auto"/>
          <w:sz w:val="32"/>
          <w:szCs w:val="32"/>
        </w:rPr>
      </w:pPr>
    </w:p>
    <w:p>
      <w:pPr>
        <w:pStyle w:val="2"/>
        <w:rPr>
          <w:b/>
          <w:bCs/>
          <w:color w:val="auto"/>
          <w:sz w:val="32"/>
          <w:szCs w:val="32"/>
        </w:rPr>
      </w:pPr>
    </w:p>
    <w:p>
      <w:pPr>
        <w:rPr>
          <w:b/>
          <w:bCs/>
          <w:color w:val="auto"/>
          <w:sz w:val="32"/>
          <w:szCs w:val="32"/>
        </w:rPr>
      </w:pPr>
    </w:p>
    <w:p>
      <w:pPr>
        <w:pStyle w:val="2"/>
        <w:rPr>
          <w:b/>
          <w:bCs/>
          <w:color w:val="auto"/>
          <w:sz w:val="32"/>
          <w:szCs w:val="32"/>
        </w:rPr>
      </w:pPr>
    </w:p>
    <w:p>
      <w:pPr>
        <w:pStyle w:val="2"/>
        <w:ind w:left="0" w:leftChars="0" w:firstLine="0" w:firstLineChars="0"/>
        <w:rPr>
          <w:b/>
          <w:bCs/>
          <w:color w:val="auto"/>
          <w:sz w:val="32"/>
          <w:szCs w:val="32"/>
        </w:rPr>
      </w:pPr>
    </w:p>
    <w:p>
      <w:pPr>
        <w:rPr>
          <w:color w:val="auto"/>
        </w:rPr>
      </w:pPr>
      <w:bookmarkStart w:id="2" w:name="_GoBack"/>
      <w:bookmarkEnd w:id="2"/>
    </w:p>
    <w:p>
      <w:pPr>
        <w:pStyle w:val="2"/>
        <w:rPr>
          <w:color w:val="auto"/>
        </w:rPr>
      </w:pPr>
    </w:p>
    <w:p>
      <w:pPr>
        <w:rPr>
          <w:color w:val="auto"/>
        </w:rPr>
      </w:pPr>
    </w:p>
    <w:p>
      <w:pPr>
        <w:autoSpaceDE w:val="0"/>
        <w:autoSpaceDN w:val="0"/>
        <w:adjustRightInd w:val="0"/>
        <w:snapToGrid w:val="0"/>
        <w:spacing w:line="560" w:lineRule="exact"/>
        <w:jc w:val="center"/>
        <w:rPr>
          <w:rFonts w:ascii="仿宋_GB2312" w:hAnsi="Times New Roman" w:eastAsia="仿宋_GB2312" w:cs="Arial"/>
          <w:color w:val="auto"/>
          <w:sz w:val="32"/>
          <w:szCs w:val="32"/>
          <w:lang w:bidi="en-US"/>
        </w:rPr>
      </w:pPr>
      <w:r>
        <w:rPr>
          <w:rFonts w:hint="eastAsia" w:ascii="仿宋_GB2312" w:hAnsi="Times New Roman" w:eastAsia="仿宋_GB2312" w:cs="Arial"/>
          <w:color w:val="auto"/>
          <w:sz w:val="32"/>
          <w:szCs w:val="32"/>
          <w:lang w:bidi="en-US"/>
        </w:rPr>
        <w:t>锡署环审书〔2023〕</w:t>
      </w:r>
      <w:r>
        <w:rPr>
          <w:rFonts w:hint="eastAsia" w:ascii="仿宋_GB2312" w:hAnsi="Times New Roman" w:eastAsia="仿宋_GB2312" w:cs="Arial"/>
          <w:color w:val="auto"/>
          <w:sz w:val="32"/>
          <w:szCs w:val="32"/>
          <w:lang w:val="en-US" w:eastAsia="zh-CN" w:bidi="en-US"/>
        </w:rPr>
        <w:t>39</w:t>
      </w:r>
      <w:r>
        <w:rPr>
          <w:rFonts w:hint="eastAsia" w:ascii="仿宋_GB2312" w:hAnsi="Times New Roman" w:eastAsia="仿宋_GB2312" w:cs="Arial"/>
          <w:color w:val="auto"/>
          <w:sz w:val="32"/>
          <w:szCs w:val="32"/>
          <w:lang w:bidi="en-US"/>
        </w:rPr>
        <w:t>号</w:t>
      </w:r>
    </w:p>
    <w:p>
      <w:pPr>
        <w:adjustRightInd w:val="0"/>
        <w:snapToGrid w:val="0"/>
        <w:spacing w:line="360" w:lineRule="auto"/>
        <w:jc w:val="center"/>
        <w:rPr>
          <w:b w:val="0"/>
          <w:bCs w:val="0"/>
          <w:color w:val="auto"/>
          <w:sz w:val="32"/>
          <w:szCs w:val="32"/>
        </w:rPr>
      </w:pPr>
    </w:p>
    <w:p>
      <w:pPr>
        <w:widowControl/>
        <w:spacing w:line="700" w:lineRule="exact"/>
        <w:jc w:val="center"/>
        <w:textAlignment w:val="baseline"/>
        <w:rPr>
          <w:rFonts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锡林郭勒盟生态环境局</w:t>
      </w:r>
    </w:p>
    <w:bookmarkEnd w:id="0"/>
    <w:p>
      <w:pPr>
        <w:autoSpaceDE w:val="0"/>
        <w:autoSpaceDN w:val="0"/>
        <w:adjustRightInd w:val="0"/>
        <w:snapToGrid w:val="0"/>
        <w:spacing w:line="70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关于</w:t>
      </w:r>
      <w:bookmarkStart w:id="1" w:name="_Hlk120300932"/>
      <w:r>
        <w:rPr>
          <w:rFonts w:hint="eastAsia" w:ascii="方正小标宋简体" w:hAnsi="方正小标宋简体" w:eastAsia="方正小标宋简体" w:cs="方正小标宋简体"/>
          <w:b w:val="0"/>
          <w:bCs w:val="0"/>
          <w:color w:val="auto"/>
          <w:sz w:val="44"/>
          <w:szCs w:val="44"/>
        </w:rPr>
        <w:t>阿巴嘎旗查干淖尔湖河口湿地与湖滨缓冲带保护与恢复试点工程项目</w:t>
      </w:r>
      <w:bookmarkEnd w:id="1"/>
      <w:r>
        <w:rPr>
          <w:rFonts w:hint="eastAsia" w:ascii="方正小标宋简体" w:hAnsi="方正小标宋简体" w:eastAsia="方正小标宋简体" w:cs="方正小标宋简体"/>
          <w:b w:val="0"/>
          <w:bCs w:val="0"/>
          <w:color w:val="auto"/>
          <w:sz w:val="44"/>
          <w:szCs w:val="44"/>
        </w:rPr>
        <w:t>环境</w:t>
      </w:r>
    </w:p>
    <w:p>
      <w:pPr>
        <w:autoSpaceDE w:val="0"/>
        <w:autoSpaceDN w:val="0"/>
        <w:adjustRightInd w:val="0"/>
        <w:snapToGrid w:val="0"/>
        <w:spacing w:line="700" w:lineRule="exact"/>
        <w:jc w:val="center"/>
        <w:rPr>
          <w:rFonts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影响报告书的批复</w:t>
      </w:r>
    </w:p>
    <w:p>
      <w:pPr>
        <w:autoSpaceDE w:val="0"/>
        <w:autoSpaceDN w:val="0"/>
        <w:adjustRightInd w:val="0"/>
        <w:snapToGrid w:val="0"/>
        <w:spacing w:line="520" w:lineRule="exact"/>
        <w:rPr>
          <w:rFonts w:ascii="仿宋_GB2312" w:hAnsi="仿宋_GB2312" w:eastAsia="仿宋_GB2312" w:cs="仿宋_GB2312"/>
          <w:color w:val="auto"/>
          <w:sz w:val="32"/>
          <w:szCs w:val="32"/>
          <w:lang w:bidi="en-US"/>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both"/>
        <w:textAlignment w:val="auto"/>
        <w:rPr>
          <w:rFonts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锡林郭勒盟生态环境局阿巴嘎旗分局：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你单位报送的《阿巴嘎旗查干淖尔湖河口湿地与湖滨缓冲带保护与恢复试点工程项目环境影响报告书》</w:t>
      </w:r>
      <w:r>
        <w:rPr>
          <w:rFonts w:ascii="仿宋_GB2312" w:hAnsi="仿宋_GB2312" w:eastAsia="仿宋_GB2312" w:cs="仿宋_GB2312"/>
          <w:color w:val="auto"/>
          <w:sz w:val="32"/>
          <w:szCs w:val="32"/>
          <w:lang w:bidi="en-US"/>
        </w:rPr>
        <w:t>（</w:t>
      </w:r>
      <w:r>
        <w:rPr>
          <w:rFonts w:hint="eastAsia" w:ascii="仿宋_GB2312" w:hAnsi="仿宋_GB2312" w:eastAsia="仿宋_GB2312" w:cs="仿宋_GB2312"/>
          <w:color w:val="auto"/>
          <w:sz w:val="32"/>
          <w:szCs w:val="32"/>
          <w:lang w:eastAsia="zh-Hans" w:bidi="en-US"/>
        </w:rPr>
        <w:t>以下简称</w:t>
      </w:r>
      <w:r>
        <w:rPr>
          <w:rFonts w:ascii="仿宋_GB2312" w:hAnsi="仿宋_GB2312" w:eastAsia="仿宋_GB2312" w:cs="仿宋_GB2312"/>
          <w:color w:val="auto"/>
          <w:sz w:val="32"/>
          <w:szCs w:val="32"/>
          <w:lang w:eastAsia="zh-Hans" w:bidi="en-US"/>
        </w:rPr>
        <w:t>《</w:t>
      </w:r>
      <w:r>
        <w:rPr>
          <w:rFonts w:hint="eastAsia" w:ascii="仿宋_GB2312" w:hAnsi="仿宋_GB2312" w:eastAsia="仿宋_GB2312" w:cs="仿宋_GB2312"/>
          <w:color w:val="auto"/>
          <w:sz w:val="32"/>
          <w:szCs w:val="32"/>
          <w:lang w:eastAsia="zh-Hans" w:bidi="en-US"/>
        </w:rPr>
        <w:t>报告书</w:t>
      </w:r>
      <w:r>
        <w:rPr>
          <w:rFonts w:ascii="仿宋_GB2312" w:hAnsi="仿宋_GB2312" w:eastAsia="仿宋_GB2312" w:cs="仿宋_GB2312"/>
          <w:color w:val="auto"/>
          <w:sz w:val="32"/>
          <w:szCs w:val="32"/>
          <w:lang w:eastAsia="zh-Hans" w:bidi="en-US"/>
        </w:rPr>
        <w:t>》</w:t>
      </w:r>
      <w:r>
        <w:rPr>
          <w:rFonts w:hint="eastAsia" w:ascii="仿宋_GB2312" w:hAnsi="仿宋_GB2312" w:eastAsia="仿宋_GB2312" w:cs="仿宋_GB2312"/>
          <w:color w:val="auto"/>
          <w:sz w:val="32"/>
          <w:szCs w:val="32"/>
          <w:lang w:bidi="en-US"/>
        </w:rPr>
        <w:t>）收悉。经研究，批复如下：</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bidi="en-US"/>
        </w:rPr>
      </w:pPr>
      <w:r>
        <w:rPr>
          <w:rFonts w:hint="eastAsia" w:ascii="仿宋_GB2312" w:hAnsi="仿宋_GB2312" w:eastAsia="仿宋_GB2312" w:cs="仿宋_GB2312"/>
          <w:color w:val="auto"/>
          <w:sz w:val="32"/>
          <w:szCs w:val="32"/>
          <w:lang w:val="en-US" w:eastAsia="zh-CN" w:bidi="en-US"/>
        </w:rPr>
        <w:t>一、项目位于阿巴嘎旗查干淖尔湖东湖，主要对水下开展污染底质清理和生态修复、岸上区域开展生态修复和现状保护工作，保护修复总面积约212.64万m</w:t>
      </w:r>
      <w:r>
        <w:rPr>
          <w:rFonts w:hint="eastAsia" w:ascii="仿宋_GB2312" w:hAnsi="仿宋_GB2312" w:eastAsia="仿宋_GB2312" w:cs="仿宋_GB2312"/>
          <w:color w:val="auto"/>
          <w:sz w:val="32"/>
          <w:szCs w:val="32"/>
          <w:vertAlign w:val="superscript"/>
          <w:lang w:val="en-US" w:eastAsia="zh-CN" w:bidi="en-US"/>
        </w:rPr>
        <w:t>2</w:t>
      </w:r>
      <w:r>
        <w:rPr>
          <w:rFonts w:hint="eastAsia" w:ascii="仿宋_GB2312" w:hAnsi="仿宋_GB2312" w:eastAsia="仿宋_GB2312" w:cs="仿宋_GB2312"/>
          <w:color w:val="auto"/>
          <w:sz w:val="32"/>
          <w:szCs w:val="32"/>
          <w:lang w:val="en-US" w:eastAsia="zh-CN" w:bidi="en-US"/>
        </w:rPr>
        <w:t>，其中缓冲带保护修复面积84.01万m</w:t>
      </w:r>
      <w:r>
        <w:rPr>
          <w:rFonts w:hint="eastAsia" w:ascii="仿宋_GB2312" w:hAnsi="仿宋_GB2312" w:eastAsia="仿宋_GB2312" w:cs="仿宋_GB2312"/>
          <w:color w:val="auto"/>
          <w:sz w:val="32"/>
          <w:szCs w:val="32"/>
          <w:vertAlign w:val="superscript"/>
          <w:lang w:val="en-US" w:eastAsia="zh-CN" w:bidi="en-US"/>
        </w:rPr>
        <w:t>2</w:t>
      </w:r>
      <w:r>
        <w:rPr>
          <w:rFonts w:hint="eastAsia" w:ascii="仿宋_GB2312" w:hAnsi="仿宋_GB2312" w:eastAsia="仿宋_GB2312" w:cs="仿宋_GB2312"/>
          <w:color w:val="auto"/>
          <w:sz w:val="32"/>
          <w:szCs w:val="32"/>
          <w:lang w:val="en-US" w:eastAsia="zh-CN" w:bidi="en-US"/>
        </w:rPr>
        <w:t>，河口湿地保护修复面积为128.63万m</w:t>
      </w:r>
      <w:r>
        <w:rPr>
          <w:rFonts w:hint="eastAsia" w:ascii="仿宋_GB2312" w:hAnsi="仿宋_GB2312" w:eastAsia="仿宋_GB2312" w:cs="仿宋_GB2312"/>
          <w:color w:val="auto"/>
          <w:sz w:val="32"/>
          <w:szCs w:val="32"/>
          <w:vertAlign w:val="superscript"/>
          <w:lang w:val="en-US" w:eastAsia="zh-CN" w:bidi="en-US"/>
        </w:rPr>
        <w:t>2</w:t>
      </w:r>
      <w:r>
        <w:rPr>
          <w:rFonts w:hint="eastAsia" w:ascii="仿宋_GB2312" w:hAnsi="仿宋_GB2312" w:eastAsia="仿宋_GB2312" w:cs="仿宋_GB2312"/>
          <w:color w:val="auto"/>
          <w:sz w:val="32"/>
          <w:szCs w:val="32"/>
          <w:lang w:val="en-US" w:eastAsia="zh-CN" w:bidi="en-US"/>
        </w:rPr>
        <w:t>。构建湖滨缓冲带是在清表处理、换填种植土、湖底底质清理的基础上，开展水生植物恢复工程；通过串联生态塘建设、浅滩芦苇恢复、鱼类产卵区构建和自然草地保护等措施，整体恢复河口湿地净化功能和生态功能。</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bidi="en-US"/>
        </w:rPr>
      </w:pPr>
      <w:r>
        <w:rPr>
          <w:rFonts w:hint="eastAsia" w:ascii="仿宋_GB2312" w:hAnsi="仿宋_GB2312" w:eastAsia="仿宋_GB2312" w:cs="仿宋_GB2312"/>
          <w:color w:val="auto"/>
          <w:sz w:val="32"/>
          <w:szCs w:val="32"/>
          <w:lang w:val="en-US" w:eastAsia="zh-CN" w:bidi="en-US"/>
        </w:rPr>
        <w:t>工程建设内容包括主体工程、临时工程、公用工程和环保工程。其中：主体工程包括湖滨缓冲带构建工程1区、2区、3区、河口湿地生态恢复工程；临时工程包括施工道路、综合施工区、临时围堰；环保工程包括废气处理、固废处理、生态恢复工程等；公用工程包括供水、供电等。项目施工劳动定员为250人。总投资6885.09万元人民币，其中环保投资约23.2万元，占总投资比例0.34%。</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二、项目在设计、建设和运营过程中还应做好以下工作。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auto"/>
          <w:sz w:val="32"/>
          <w:szCs w:val="32"/>
          <w:lang w:bidi="en-US"/>
        </w:rPr>
      </w:pPr>
      <w:r>
        <w:rPr>
          <w:rFonts w:hint="eastAsia" w:ascii="楷体" w:hAnsi="楷体" w:eastAsia="楷体" w:cs="楷体"/>
          <w:color w:val="auto"/>
          <w:kern w:val="2"/>
          <w:sz w:val="32"/>
          <w:szCs w:val="32"/>
          <w:lang w:val="en-US" w:eastAsia="zh-CN" w:bidi="ar-SA"/>
        </w:rPr>
        <w:t>（一）严格落实各项大气污染防治措施</w:t>
      </w:r>
      <w:r>
        <w:rPr>
          <w:rFonts w:hint="eastAsia" w:ascii="仿宋_GB2312" w:hAnsi="仿宋_GB2312" w:eastAsia="仿宋_GB2312" w:cs="仿宋_GB2312"/>
          <w:color w:val="auto"/>
          <w:kern w:val="2"/>
          <w:sz w:val="32"/>
          <w:szCs w:val="32"/>
          <w:lang w:val="en-US" w:eastAsia="zh-CN" w:bidi="ar-SA"/>
        </w:rPr>
        <w:t>。施工过程中施工扬尘、运输道路扬尘需通过洒水抑尘、控制车速、加盖苫布等措施，满足《大气污染物综合排放标准》（GB16297-1996）中无组织排放监控浓度限值要求（周界外颗粒物浓度最高点，1mg/m</w:t>
      </w:r>
      <w:r>
        <w:rPr>
          <w:rFonts w:hint="eastAsia" w:ascii="仿宋_GB2312" w:hAnsi="仿宋_GB2312" w:eastAsia="仿宋_GB2312" w:cs="仿宋_GB2312"/>
          <w:color w:val="auto"/>
          <w:kern w:val="2"/>
          <w:sz w:val="32"/>
          <w:szCs w:val="32"/>
          <w:vertAlign w:val="superscript"/>
          <w:lang w:val="en-US" w:eastAsia="zh-CN" w:bidi="ar-SA"/>
        </w:rPr>
        <w:t>3</w:t>
      </w:r>
      <w:r>
        <w:rPr>
          <w:rFonts w:hint="eastAsia" w:ascii="仿宋_GB2312" w:hAnsi="仿宋_GB2312" w:eastAsia="仿宋_GB2312" w:cs="仿宋_GB2312"/>
          <w:color w:val="auto"/>
          <w:kern w:val="2"/>
          <w:sz w:val="32"/>
          <w:szCs w:val="32"/>
          <w:lang w:val="en-US" w:eastAsia="zh-CN" w:bidi="ar-SA"/>
        </w:rPr>
        <w:t>）；底泥臭气氨气、硫化氢需满足《恶</w:t>
      </w:r>
      <w:r>
        <w:rPr>
          <w:rFonts w:hint="eastAsia" w:ascii="仿宋_GB2312" w:hAnsi="仿宋_GB2312" w:eastAsia="仿宋_GB2312" w:cs="仿宋_GB2312"/>
          <w:color w:val="auto"/>
          <w:sz w:val="32"/>
          <w:szCs w:val="32"/>
          <w:lang w:bidi="en-US"/>
        </w:rPr>
        <w:t>臭污染物排放标准》（GB14554-93）表1二级标准。</w:t>
      </w:r>
    </w:p>
    <w:p>
      <w:pPr>
        <w:keepNext w:val="0"/>
        <w:keepLines w:val="0"/>
        <w:pageBreakBefore w:val="0"/>
        <w:widowControl w:val="0"/>
        <w:kinsoku/>
        <w:wordWrap/>
        <w:overflowPunct/>
        <w:topLinePunct w:val="0"/>
        <w:bidi w:val="0"/>
        <w:spacing w:line="560" w:lineRule="exact"/>
        <w:ind w:left="0" w:leftChars="0" w:firstLine="608" w:firstLineChars="190"/>
        <w:rPr>
          <w:rFonts w:hint="eastAsia" w:ascii="仿宋_GB2312" w:hAnsi="仿宋_GB2312" w:eastAsia="仿宋_GB2312" w:cs="仿宋_GB2312"/>
          <w:color w:val="auto"/>
          <w:sz w:val="32"/>
          <w:szCs w:val="32"/>
          <w:lang w:val="en-US" w:eastAsia="zh-CN" w:bidi="en-US"/>
        </w:rPr>
      </w:pPr>
      <w:r>
        <w:rPr>
          <w:rFonts w:hint="eastAsia" w:ascii="楷体" w:hAnsi="楷体" w:eastAsia="楷体" w:cs="楷体"/>
          <w:color w:val="auto"/>
          <w:kern w:val="2"/>
          <w:sz w:val="32"/>
          <w:szCs w:val="32"/>
          <w:lang w:val="en-US" w:eastAsia="zh-CN" w:bidi="ar-SA"/>
        </w:rPr>
        <w:t>（二）严格落实固体废物污染防治措施。</w:t>
      </w:r>
      <w:r>
        <w:rPr>
          <w:rFonts w:hint="eastAsia" w:ascii="仿宋_GB2312" w:hAnsi="仿宋_GB2312" w:eastAsia="仿宋_GB2312" w:cs="仿宋_GB2312"/>
          <w:color w:val="auto"/>
          <w:sz w:val="32"/>
          <w:szCs w:val="32"/>
          <w:lang w:val="en-US" w:eastAsia="zh-CN" w:bidi="en-US"/>
        </w:rPr>
        <w:t>施工产生的</w:t>
      </w:r>
      <w:r>
        <w:rPr>
          <w:rFonts w:hint="eastAsia" w:ascii="仿宋_GB2312" w:hAnsi="仿宋_GB2312" w:eastAsia="仿宋_GB2312" w:cs="仿宋_GB2312"/>
          <w:b w:val="0"/>
          <w:bCs/>
          <w:color w:val="auto"/>
          <w:sz w:val="32"/>
          <w:szCs w:val="32"/>
          <w:highlight w:val="none"/>
          <w:lang w:val="en-US" w:eastAsia="zh-CN"/>
        </w:rPr>
        <w:t>清淤淤泥全部转运至该工程近岸净化带将清淤底泥进行内部平衡或湖泊内部的岛屿进行微地形改造，为鸟类提供栖息地，丰富生物多样性，不外运。施工过程中需要进行植被恢复并设置松木桩、网围栏、鸟类栖息石等保护防护措施。因此施工期间会产生一定量的建筑垃圾，通过分类处理，尽量回收利用，余下无回收价值的统一收集后运至指定建筑垃圾处置场处置。项目产生的固废均能做到妥善处理，对环境影响较小。</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bidi="en-US"/>
        </w:rPr>
      </w:pPr>
      <w:r>
        <w:rPr>
          <w:rFonts w:hint="eastAsia" w:ascii="楷体" w:hAnsi="楷体" w:eastAsia="楷体" w:cs="楷体"/>
          <w:color w:val="auto"/>
          <w:kern w:val="2"/>
          <w:sz w:val="32"/>
          <w:szCs w:val="32"/>
          <w:lang w:val="en-US" w:eastAsia="zh-CN" w:bidi="ar-SA"/>
        </w:rPr>
        <w:t>（三）严格落实各项水污染防治措施。</w:t>
      </w:r>
      <w:r>
        <w:rPr>
          <w:rFonts w:hint="eastAsia" w:ascii="仿宋_GB2312" w:hAnsi="仿宋_GB2312" w:eastAsia="仿宋_GB2312" w:cs="仿宋_GB2312"/>
          <w:color w:val="auto"/>
          <w:kern w:val="2"/>
          <w:sz w:val="32"/>
          <w:szCs w:val="32"/>
          <w:lang w:val="en-US" w:eastAsia="zh-CN" w:bidi="ar-SA"/>
        </w:rPr>
        <w:t>施工过程中使用分阶段的施工方法，以最小化对水体的干扰，包括逐步深化疏浚区域，以减少水生生物的冲击。</w:t>
      </w:r>
      <w:r>
        <w:rPr>
          <w:rFonts w:hint="eastAsia" w:ascii="仿宋_GB2312" w:hAnsi="仿宋_GB2312" w:eastAsia="仿宋_GB2312" w:cs="仿宋_GB2312"/>
          <w:color w:val="auto"/>
          <w:sz w:val="32"/>
          <w:szCs w:val="32"/>
          <w:lang w:val="en-US" w:eastAsia="zh-CN" w:bidi="en-US"/>
        </w:rPr>
        <w:t>在施工现场周围设置沉淀池和屏障，以防止泥沙和污染物进入水体，影响水质。</w:t>
      </w:r>
      <w:r>
        <w:rPr>
          <w:rFonts w:hint="eastAsia" w:ascii="仿宋_GB2312" w:hAnsi="仿宋_GB2312" w:eastAsia="仿宋_GB2312" w:cs="仿宋_GB2312"/>
          <w:color w:val="auto"/>
          <w:kern w:val="2"/>
          <w:sz w:val="32"/>
          <w:szCs w:val="32"/>
          <w:lang w:val="en-US" w:eastAsia="zh-CN" w:bidi="ar-SA"/>
        </w:rPr>
        <w:t>本项</w:t>
      </w:r>
      <w:r>
        <w:rPr>
          <w:rFonts w:hint="eastAsia" w:ascii="仿宋_GB2312" w:hAnsi="仿宋_GB2312" w:eastAsia="仿宋_GB2312" w:cs="仿宋_GB2312"/>
          <w:color w:val="auto"/>
          <w:sz w:val="32"/>
          <w:szCs w:val="32"/>
          <w:lang w:val="en-US" w:eastAsia="zh-CN" w:bidi="en-US"/>
        </w:rPr>
        <w:t>目占地范围内不得设置生活区，施工人员生活污水均依托查干淖尔镇居住区，不得向查干淖尔湖排放生活污水。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bidi="en-US"/>
        </w:rPr>
      </w:pPr>
      <w:r>
        <w:rPr>
          <w:rFonts w:hint="eastAsia" w:ascii="楷体" w:hAnsi="楷体" w:eastAsia="楷体" w:cs="楷体"/>
          <w:color w:val="auto"/>
          <w:kern w:val="2"/>
          <w:sz w:val="32"/>
          <w:szCs w:val="32"/>
          <w:lang w:val="en-US" w:eastAsia="zh-CN" w:bidi="ar-SA"/>
        </w:rPr>
        <w:t>（四）严格落实噪声防治措施。</w:t>
      </w:r>
      <w:r>
        <w:rPr>
          <w:rFonts w:hint="eastAsia" w:ascii="仿宋_GB2312" w:hAnsi="仿宋_GB2312" w:eastAsia="仿宋_GB2312" w:cs="仿宋_GB2312"/>
          <w:color w:val="auto"/>
          <w:sz w:val="32"/>
          <w:szCs w:val="32"/>
          <w:lang w:val="en-US" w:eastAsia="zh-CN" w:bidi="en-US"/>
        </w:rPr>
        <w:t>工程计划和时间安排应避开候鸟迁徙季节，尤其是在候鸟集中区域。禁止在夜间进行高噪声施工活动，并选用低噪声设备，采取隔声、减振等降噪措施，确保昼间厂（场）界噪声满足《建筑施工场界环境噪声排放标准》(GB12523-2011)。</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bidi="en-US"/>
        </w:rPr>
      </w:pPr>
      <w:r>
        <w:rPr>
          <w:rFonts w:hint="eastAsia" w:ascii="楷体" w:hAnsi="楷体" w:eastAsia="楷体" w:cs="楷体"/>
          <w:color w:val="auto"/>
          <w:kern w:val="2"/>
          <w:sz w:val="32"/>
          <w:szCs w:val="32"/>
          <w:lang w:val="en-US" w:eastAsia="zh-CN" w:bidi="ar-SA"/>
        </w:rPr>
        <w:t>（五）确保生态环境恢复措施。</w:t>
      </w:r>
      <w:r>
        <w:rPr>
          <w:rFonts w:hint="eastAsia" w:ascii="仿宋_GB2312" w:hAnsi="仿宋_GB2312" w:eastAsia="仿宋_GB2312" w:cs="仿宋_GB2312"/>
          <w:color w:val="auto"/>
          <w:sz w:val="32"/>
          <w:szCs w:val="32"/>
          <w:lang w:val="en-US" w:eastAsia="zh-CN" w:bidi="en-US"/>
        </w:rPr>
        <w:t>在施工结束后，进行必要的生态修复工作，恢复受影响的生态系统，包括重新种植湿地植被和监测生态系统的恢复过程。在候鸟迁徙季节进行调查和研究，以了解候鸟的活动模式和栖息地使用情况，以便更好地规划施工方案。加强向施工人员和当地社区传达保护候鸟和生态环境的重要性，增强环保意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bidi="en-US"/>
        </w:rPr>
      </w:pPr>
      <w:r>
        <w:rPr>
          <w:rFonts w:hint="eastAsia" w:ascii="楷体" w:hAnsi="楷体" w:eastAsia="楷体" w:cs="楷体"/>
          <w:color w:val="auto"/>
          <w:kern w:val="2"/>
          <w:sz w:val="32"/>
          <w:szCs w:val="32"/>
          <w:lang w:val="en-US" w:eastAsia="zh-CN" w:bidi="ar-SA"/>
        </w:rPr>
        <w:t>（六）</w:t>
      </w:r>
      <w:r>
        <w:rPr>
          <w:rFonts w:hint="eastAsia" w:ascii="楷体" w:hAnsi="楷体" w:eastAsia="楷体" w:cs="楷体"/>
          <w:color w:val="auto"/>
          <w:sz w:val="32"/>
          <w:szCs w:val="32"/>
          <w:lang w:bidi="en-US"/>
        </w:rPr>
        <w:t>严格落实</w:t>
      </w:r>
      <w:r>
        <w:rPr>
          <w:rFonts w:hint="eastAsia" w:ascii="楷体" w:hAnsi="楷体" w:eastAsia="楷体" w:cs="楷体"/>
          <w:color w:val="auto"/>
          <w:sz w:val="32"/>
          <w:szCs w:val="32"/>
          <w:lang w:val="en-US" w:eastAsia="zh-CN" w:bidi="en-US"/>
        </w:rPr>
        <w:t>水生态</w:t>
      </w:r>
      <w:r>
        <w:rPr>
          <w:rFonts w:hint="eastAsia" w:ascii="楷体" w:hAnsi="楷体" w:eastAsia="楷体" w:cs="楷体"/>
          <w:color w:val="auto"/>
          <w:sz w:val="32"/>
          <w:szCs w:val="32"/>
          <w:lang w:bidi="en-US"/>
        </w:rPr>
        <w:t>监测计划。</w:t>
      </w:r>
      <w:r>
        <w:rPr>
          <w:rFonts w:hint="eastAsia" w:ascii="仿宋_GB2312" w:hAnsi="仿宋_GB2312" w:eastAsia="仿宋_GB2312" w:cs="仿宋_GB2312"/>
          <w:color w:val="auto"/>
          <w:sz w:val="32"/>
          <w:szCs w:val="32"/>
          <w:lang w:val="en-US" w:eastAsia="zh-CN" w:bidi="en-US"/>
        </w:rPr>
        <w:t>按照相关标准、规范等要求，落实报告书提出的环境管理及监测计划，建立施工期地表水、生态环境监测管理体系。</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三、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四、我局委托盟生态环境综合行政执法支队对该项目各项污染防治措施落实情况进行监督检查和管理。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textAlignment w:val="auto"/>
        <w:rPr>
          <w:rFonts w:ascii="仿宋_GB2312" w:hAnsi="仿宋_GB2312" w:eastAsia="仿宋_GB2312" w:cs="仿宋_GB2312"/>
          <w:color w:val="auto"/>
          <w:sz w:val="32"/>
          <w:szCs w:val="32"/>
          <w:lang w:bidi="en-US"/>
        </w:rPr>
      </w:pPr>
    </w:p>
    <w:p>
      <w:pPr>
        <w:pStyle w:val="2"/>
        <w:keepNext w:val="0"/>
        <w:keepLines w:val="0"/>
        <w:pageBreakBefore w:val="0"/>
        <w:widowControl w:val="0"/>
        <w:kinsoku/>
        <w:wordWrap/>
        <w:overflowPunct/>
        <w:topLinePunct w:val="0"/>
        <w:bidi w:val="0"/>
        <w:spacing w:after="0" w:line="560" w:lineRule="exact"/>
        <w:ind w:left="0" w:leftChars="0"/>
        <w:rPr>
          <w:color w:val="auto"/>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4160" w:firstLineChars="1300"/>
        <w:textAlignment w:val="auto"/>
        <w:rPr>
          <w:rFonts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锡林郭勒盟生态环境局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4800" w:firstLineChars="1500"/>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2023年</w:t>
      </w:r>
      <w:r>
        <w:rPr>
          <w:rFonts w:hint="eastAsia" w:ascii="仿宋_GB2312" w:hAnsi="仿宋_GB2312" w:eastAsia="仿宋_GB2312" w:cs="仿宋_GB2312"/>
          <w:color w:val="auto"/>
          <w:sz w:val="32"/>
          <w:szCs w:val="32"/>
          <w:lang w:val="en-US" w:eastAsia="zh-CN" w:bidi="en-US"/>
        </w:rPr>
        <w:t>10</w:t>
      </w:r>
      <w:r>
        <w:rPr>
          <w:rFonts w:hint="eastAsia" w:ascii="仿宋_GB2312" w:hAnsi="仿宋_GB2312" w:eastAsia="仿宋_GB2312" w:cs="仿宋_GB2312"/>
          <w:color w:val="auto"/>
          <w:sz w:val="32"/>
          <w:szCs w:val="32"/>
          <w:lang w:bidi="en-US"/>
        </w:rPr>
        <w:t>月</w:t>
      </w:r>
      <w:r>
        <w:rPr>
          <w:rFonts w:hint="eastAsia" w:ascii="仿宋_GB2312" w:hAnsi="仿宋_GB2312" w:eastAsia="仿宋_GB2312" w:cs="仿宋_GB2312"/>
          <w:color w:val="auto"/>
          <w:sz w:val="32"/>
          <w:szCs w:val="32"/>
          <w:lang w:val="en-US" w:eastAsia="zh-CN" w:bidi="en-US"/>
        </w:rPr>
        <w:t>16</w:t>
      </w:r>
      <w:r>
        <w:rPr>
          <w:rFonts w:hint="eastAsia" w:ascii="仿宋_GB2312" w:hAnsi="仿宋_GB2312" w:eastAsia="仿宋_GB2312" w:cs="仿宋_GB2312"/>
          <w:color w:val="auto"/>
          <w:sz w:val="32"/>
          <w:szCs w:val="32"/>
          <w:lang w:bidi="en-US"/>
        </w:rPr>
        <w:t>日</w:t>
      </w:r>
    </w:p>
    <w:p>
      <w:pPr>
        <w:pStyle w:val="2"/>
        <w:rPr>
          <w:color w:val="auto"/>
        </w:rPr>
      </w:pPr>
    </w:p>
    <w:p>
      <w:pPr>
        <w:rPr>
          <w:color w:val="auto"/>
        </w:rPr>
      </w:pPr>
    </w:p>
    <w:p>
      <w:pPr>
        <w:pStyle w:val="2"/>
        <w:rPr>
          <w:color w:val="auto"/>
        </w:rPr>
      </w:pPr>
    </w:p>
    <w:p>
      <w:pPr>
        <w:rPr>
          <w:color w:val="auto"/>
        </w:rPr>
      </w:pPr>
    </w:p>
    <w:p>
      <w:pPr>
        <w:rPr>
          <w:color w:val="auto"/>
        </w:rPr>
      </w:pPr>
    </w:p>
    <w:p>
      <w:pPr>
        <w:pStyle w:val="2"/>
      </w:pPr>
    </w:p>
    <w:p/>
    <w:p/>
    <w:p>
      <w:pPr>
        <w:pStyle w:val="16"/>
        <w:keepNext w:val="0"/>
        <w:keepLines w:val="0"/>
        <w:pageBreakBefore w:val="0"/>
        <w:widowControl w:val="0"/>
        <w:kinsoku/>
        <w:wordWrap/>
        <w:overflowPunct/>
        <w:topLinePunct w:val="0"/>
        <w:bidi w:val="0"/>
        <w:snapToGrid/>
        <w:spacing w:line="500" w:lineRule="exact"/>
        <w:jc w:val="both"/>
        <w:textAlignment w:val="auto"/>
        <w:rPr>
          <w:rFonts w:ascii="仿宋" w:hAnsi="仿宋" w:eastAsia="仿宋" w:cs="仿宋"/>
          <w:color w:val="auto"/>
          <w:kern w:val="2"/>
          <w:sz w:val="28"/>
          <w:szCs w:val="28"/>
          <w:lang w:bidi="en-US"/>
        </w:rPr>
      </w:pPr>
      <w:r>
        <w:rPr>
          <w:rFonts w:hint="eastAsia" w:ascii="仿宋" w:hAnsi="仿宋" w:eastAsia="仿宋" w:cs="仿宋"/>
          <w:color w:val="auto"/>
          <w:kern w:val="2"/>
          <w:sz w:val="28"/>
          <w:szCs w:val="28"/>
          <w:lang w:bidi="en-US"/>
        </w:rPr>
        <w:t>抄送：盟生态环境综合行政执法支队</w:t>
      </w:r>
      <w:r>
        <w:rPr>
          <w:rFonts w:hint="eastAsia" w:ascii="仿宋" w:hAnsi="仿宋" w:eastAsia="仿宋" w:cs="仿宋"/>
          <w:color w:val="auto"/>
          <w:kern w:val="2"/>
          <w:sz w:val="28"/>
          <w:szCs w:val="28"/>
          <w:lang w:eastAsia="zh-CN" w:bidi="en-US"/>
        </w:rPr>
        <w:t>，</w:t>
      </w:r>
      <w:r>
        <w:rPr>
          <w:rFonts w:hint="eastAsia" w:ascii="仿宋" w:hAnsi="仿宋" w:eastAsia="仿宋" w:cs="仿宋"/>
          <w:color w:val="auto"/>
          <w:kern w:val="2"/>
          <w:sz w:val="28"/>
          <w:szCs w:val="28"/>
          <w:lang w:bidi="en-US"/>
        </w:rPr>
        <w:t>盟生态环境</w:t>
      </w:r>
      <w:r>
        <w:rPr>
          <w:rFonts w:hint="eastAsia" w:ascii="仿宋" w:hAnsi="仿宋" w:eastAsia="仿宋" w:cs="仿宋"/>
          <w:color w:val="auto"/>
          <w:kern w:val="2"/>
          <w:sz w:val="28"/>
          <w:szCs w:val="28"/>
          <w:lang w:val="en-US" w:eastAsia="zh-CN" w:bidi="en-US"/>
        </w:rPr>
        <w:t>局</w:t>
      </w:r>
      <w:r>
        <w:rPr>
          <w:rFonts w:hint="eastAsia" w:ascii="仿宋" w:hAnsi="仿宋" w:eastAsia="仿宋" w:cs="仿宋"/>
          <w:color w:val="auto"/>
          <w:kern w:val="2"/>
          <w:sz w:val="28"/>
          <w:szCs w:val="28"/>
          <w:lang w:eastAsia="zh-CN" w:bidi="en-US"/>
        </w:rPr>
        <w:t>阿巴嘎</w:t>
      </w:r>
      <w:r>
        <w:rPr>
          <w:rFonts w:hint="eastAsia" w:ascii="仿宋" w:hAnsi="仿宋" w:eastAsia="仿宋" w:cs="仿宋"/>
          <w:color w:val="auto"/>
          <w:kern w:val="2"/>
          <w:sz w:val="28"/>
          <w:szCs w:val="28"/>
          <w:lang w:eastAsia="zh-Hans" w:bidi="en-US"/>
        </w:rPr>
        <w:t>旗</w:t>
      </w:r>
      <w:r>
        <w:rPr>
          <w:rFonts w:hint="eastAsia" w:ascii="仿宋" w:hAnsi="仿宋" w:eastAsia="仿宋" w:cs="仿宋"/>
          <w:color w:val="auto"/>
          <w:kern w:val="2"/>
          <w:sz w:val="28"/>
          <w:szCs w:val="28"/>
          <w:lang w:bidi="en-US"/>
        </w:rPr>
        <w:t>分局</w:t>
      </w:r>
    </w:p>
    <w:p>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锡林郭勒盟生态环境局办公室             2023年</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4082137"/>
    <w:rsid w:val="08125FE6"/>
    <w:rsid w:val="09F707CE"/>
    <w:rsid w:val="0EE27BE5"/>
    <w:rsid w:val="0EFE3CF0"/>
    <w:rsid w:val="134A4ECA"/>
    <w:rsid w:val="1D61177E"/>
    <w:rsid w:val="1F9C573C"/>
    <w:rsid w:val="25570A66"/>
    <w:rsid w:val="29D8150D"/>
    <w:rsid w:val="2CF929A0"/>
    <w:rsid w:val="2F1F3E8C"/>
    <w:rsid w:val="2FA137D2"/>
    <w:rsid w:val="337D6587"/>
    <w:rsid w:val="46B26845"/>
    <w:rsid w:val="4A3B72B4"/>
    <w:rsid w:val="56990422"/>
    <w:rsid w:val="61B41449"/>
    <w:rsid w:val="64485945"/>
    <w:rsid w:val="68387D94"/>
    <w:rsid w:val="6E1A4AAF"/>
    <w:rsid w:val="760C25E7"/>
    <w:rsid w:val="78CC1696"/>
    <w:rsid w:val="7FD6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firstLine="420"/>
      <w:textAlignment w:val="baseline"/>
    </w:pPr>
    <w:rPr>
      <w:rFonts w:ascii="宋体" w:hAnsi="宋体"/>
      <w:sz w:val="18"/>
      <w:szCs w:val="18"/>
    </w:rPr>
  </w:style>
  <w:style w:type="paragraph" w:styleId="3">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5">
    <w:name w:val="Normal Indent"/>
    <w:basedOn w:val="1"/>
    <w:next w:val="2"/>
    <w:qFormat/>
    <w:uiPriority w:val="0"/>
    <w:pPr>
      <w:ind w:firstLine="420" w:firstLineChars="200"/>
    </w:pPr>
    <w:rPr>
      <w:rFonts w:ascii="Times New Roman" w:hAnsi="Times New Roman" w:eastAsia="宋体"/>
      <w:szCs w:val="24"/>
    </w:rPr>
  </w:style>
  <w:style w:type="paragraph" w:styleId="6">
    <w:name w:val="annotation text"/>
    <w:basedOn w:val="1"/>
    <w:link w:val="23"/>
    <w:semiHidden/>
    <w:unhideWhenUsed/>
    <w:qFormat/>
    <w:uiPriority w:val="99"/>
    <w:pPr>
      <w:jc w:val="left"/>
    </w:p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left" w:pos="284"/>
        <w:tab w:val="right" w:leader="dot" w:pos="8296"/>
      </w:tabs>
    </w:pPr>
  </w:style>
  <w:style w:type="paragraph" w:styleId="10">
    <w:name w:val="annotation subject"/>
    <w:basedOn w:val="6"/>
    <w:next w:val="6"/>
    <w:link w:val="24"/>
    <w:semiHidden/>
    <w:unhideWhenUsed/>
    <w:qFormat/>
    <w:uiPriority w:val="99"/>
    <w:rPr>
      <w:b/>
      <w:bCs/>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paragraph" w:customStyle="1" w:styleId="15">
    <w:name w:val="正文1"/>
    <w:basedOn w:val="16"/>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paragraph" w:customStyle="1" w:styleId="16">
    <w:name w:val="Default"/>
    <w:basedOn w:val="17"/>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纯文本1"/>
    <w:basedOn w:val="1"/>
    <w:qFormat/>
    <w:uiPriority w:val="0"/>
    <w:rPr>
      <w:rFonts w:ascii="宋体" w:hAnsi="Courier New"/>
      <w:szCs w:val="20"/>
    </w:rPr>
  </w:style>
  <w:style w:type="character" w:customStyle="1" w:styleId="18">
    <w:name w:val="未处理的提及1"/>
    <w:basedOn w:val="12"/>
    <w:semiHidden/>
    <w:unhideWhenUsed/>
    <w:qFormat/>
    <w:uiPriority w:val="99"/>
    <w:rPr>
      <w:color w:val="605E5C"/>
      <w:shd w:val="clear" w:color="auto" w:fill="E1DFDD"/>
    </w:rPr>
  </w:style>
  <w:style w:type="character" w:customStyle="1" w:styleId="19">
    <w:name w:val="页眉 字符"/>
    <w:basedOn w:val="12"/>
    <w:link w:val="8"/>
    <w:qFormat/>
    <w:uiPriority w:val="99"/>
    <w:rPr>
      <w:kern w:val="2"/>
      <w:sz w:val="18"/>
      <w:szCs w:val="18"/>
    </w:rPr>
  </w:style>
  <w:style w:type="paragraph" w:customStyle="1" w:styleId="20">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1">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2">
    <w:name w:val="List Paragraph"/>
    <w:basedOn w:val="1"/>
    <w:qFormat/>
    <w:uiPriority w:val="99"/>
    <w:pPr>
      <w:ind w:firstLine="420" w:firstLineChars="200"/>
    </w:pPr>
  </w:style>
  <w:style w:type="character" w:customStyle="1" w:styleId="23">
    <w:name w:val="批注文字 字符"/>
    <w:basedOn w:val="12"/>
    <w:link w:val="6"/>
    <w:semiHidden/>
    <w:qFormat/>
    <w:uiPriority w:val="99"/>
    <w:rPr>
      <w:kern w:val="2"/>
      <w:sz w:val="21"/>
      <w:szCs w:val="22"/>
    </w:rPr>
  </w:style>
  <w:style w:type="character" w:customStyle="1" w:styleId="24">
    <w:name w:val="批注主题 字符"/>
    <w:basedOn w:val="23"/>
    <w:link w:val="10"/>
    <w:semiHidden/>
    <w:qFormat/>
    <w:uiPriority w:val="99"/>
    <w:rPr>
      <w:b/>
      <w:bCs/>
      <w:kern w:val="2"/>
      <w:sz w:val="21"/>
      <w:szCs w:val="22"/>
    </w:rPr>
  </w:style>
  <w:style w:type="paragraph" w:customStyle="1" w:styleId="25">
    <w:name w:val="高-正文"/>
    <w:basedOn w:val="1"/>
    <w:qFormat/>
    <w:uiPriority w:val="0"/>
    <w:pPr>
      <w:topLinePunct/>
      <w:adjustRightInd w:val="0"/>
      <w:snapToGrid w:val="0"/>
      <w:spacing w:line="480" w:lineRule="exact"/>
      <w:ind w:firstLine="600"/>
    </w:pPr>
    <w:rPr>
      <w:rFonts w:ascii="等线" w:hAnsi="等线" w:eastAsia="等线"/>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1980</Words>
  <Characters>2152</Characters>
  <Lines>19</Lines>
  <Paragraphs>5</Paragraphs>
  <TotalTime>18</TotalTime>
  <ScaleCrop>false</ScaleCrop>
  <LinksUpToDate>false</LinksUpToDate>
  <CharactersWithSpaces>2167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2023-01-30T09:32:00Z</dcterms:created>
  <dc:creator>hui hui</dc:creator>
  <cp:lastModifiedBy>zilchs</cp:lastModifiedBy>
  <cp:lastPrinted>2023-01-30T09:39:00Z</cp:lastPrinted>
  <dcterms:modified xsi:type="dcterms:W3CDTF">2023-10-16T02:53:34Z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2036C4E0628741749D563BB6BC25666E_13</vt:lpwstr>
  </property>
</Properties>
</file>